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CF6" w:rsidRPr="00640DEC" w:rsidRDefault="00BD4CF6" w:rsidP="00BD4CF6">
      <w:pPr>
        <w:widowControl/>
        <w:jc w:val="left"/>
        <w:rPr>
          <w:rFonts w:asciiTheme="minorEastAsia" w:hAnsiTheme="minorEastAsia" w:cs="ＭＳ Ｐゴシック"/>
          <w:kern w:val="0"/>
          <w:sz w:val="24"/>
          <w:szCs w:val="24"/>
        </w:rPr>
      </w:pPr>
      <w:bookmarkStart w:id="0" w:name="_GoBack"/>
      <w:bookmarkEnd w:id="0"/>
      <w:r w:rsidRPr="00640DEC">
        <w:rPr>
          <w:rFonts w:asciiTheme="minorEastAsia" w:hAnsiTheme="minorEastAsia" w:cs="ＭＳ Ｐゴシック"/>
          <w:kern w:val="0"/>
          <w:sz w:val="24"/>
          <w:szCs w:val="24"/>
        </w:rPr>
        <w:t>千葉大学　第</w:t>
      </w:r>
      <w:r w:rsidRPr="00640DEC">
        <w:rPr>
          <w:rFonts w:asciiTheme="minorEastAsia" w:hAnsiTheme="minorEastAsia" w:cs="ＭＳ Ｐゴシック" w:hint="eastAsia"/>
          <w:kern w:val="0"/>
          <w:sz w:val="24"/>
          <w:szCs w:val="24"/>
        </w:rPr>
        <w:t>4</w:t>
      </w:r>
      <w:r w:rsidRPr="00640DEC">
        <w:rPr>
          <w:rFonts w:asciiTheme="minorEastAsia" w:hAnsiTheme="minorEastAsia" w:cs="ＭＳ Ｐゴシック"/>
          <w:kern w:val="0"/>
          <w:sz w:val="24"/>
          <w:szCs w:val="24"/>
        </w:rPr>
        <w:t>回文学部講演会 201</w:t>
      </w:r>
      <w:r w:rsidRPr="00640DEC">
        <w:rPr>
          <w:rFonts w:asciiTheme="minorEastAsia" w:hAnsiTheme="minorEastAsia" w:cs="ＭＳ Ｐゴシック" w:hint="eastAsia"/>
          <w:kern w:val="0"/>
          <w:sz w:val="24"/>
          <w:szCs w:val="24"/>
        </w:rPr>
        <w:t>5</w:t>
      </w:r>
    </w:p>
    <w:p w:rsidR="00BD4CF6" w:rsidRPr="00640DEC" w:rsidRDefault="00BD4CF6" w:rsidP="00BD4CF6">
      <w:pPr>
        <w:widowControl/>
        <w:jc w:val="left"/>
        <w:rPr>
          <w:rFonts w:asciiTheme="minorEastAsia" w:hAnsiTheme="minorEastAsia" w:cs="ＭＳ Ｐゴシック"/>
          <w:b/>
          <w:bCs/>
          <w:kern w:val="0"/>
          <w:sz w:val="24"/>
          <w:szCs w:val="24"/>
        </w:rPr>
      </w:pPr>
      <w:r w:rsidRPr="00640DEC">
        <w:rPr>
          <w:rFonts w:asciiTheme="minorEastAsia" w:hAnsiTheme="minorEastAsia" w:cs="ＭＳ Ｐゴシック"/>
          <w:kern w:val="0"/>
          <w:sz w:val="24"/>
          <w:szCs w:val="24"/>
        </w:rPr>
        <w:t xml:space="preserve">日時：　</w:t>
      </w:r>
      <w:r w:rsidRPr="00640DEC">
        <w:rPr>
          <w:rFonts w:asciiTheme="minorEastAsia" w:hAnsiTheme="minorEastAsia" w:cs="ＭＳ Ｐゴシック"/>
          <w:b/>
          <w:bCs/>
          <w:kern w:val="0"/>
          <w:sz w:val="24"/>
          <w:szCs w:val="24"/>
        </w:rPr>
        <w:t>201</w:t>
      </w:r>
      <w:r w:rsidRPr="00640DEC">
        <w:rPr>
          <w:rFonts w:asciiTheme="minorEastAsia" w:hAnsiTheme="minorEastAsia" w:cs="ＭＳ Ｐゴシック" w:hint="eastAsia"/>
          <w:b/>
          <w:bCs/>
          <w:kern w:val="0"/>
          <w:sz w:val="24"/>
          <w:szCs w:val="24"/>
        </w:rPr>
        <w:t>5</w:t>
      </w:r>
      <w:r w:rsidRPr="00640DEC">
        <w:rPr>
          <w:rFonts w:asciiTheme="minorEastAsia" w:hAnsiTheme="minorEastAsia" w:cs="ＭＳ Ｐゴシック"/>
          <w:b/>
          <w:bCs/>
          <w:kern w:val="0"/>
          <w:sz w:val="24"/>
          <w:szCs w:val="24"/>
        </w:rPr>
        <w:t>年11月</w:t>
      </w:r>
      <w:r w:rsidRPr="00640DEC">
        <w:rPr>
          <w:rFonts w:asciiTheme="minorEastAsia" w:hAnsiTheme="minorEastAsia" w:cs="ＭＳ Ｐゴシック" w:hint="eastAsia"/>
          <w:b/>
          <w:bCs/>
          <w:kern w:val="0"/>
          <w:sz w:val="24"/>
          <w:szCs w:val="24"/>
        </w:rPr>
        <w:t>12</w:t>
      </w:r>
      <w:r w:rsidRPr="00640DEC">
        <w:rPr>
          <w:rFonts w:asciiTheme="minorEastAsia" w:hAnsiTheme="minorEastAsia" w:cs="ＭＳ Ｐゴシック"/>
          <w:b/>
          <w:bCs/>
          <w:kern w:val="0"/>
          <w:sz w:val="24"/>
          <w:szCs w:val="24"/>
        </w:rPr>
        <w:t>日（木）16：10～17：40</w:t>
      </w:r>
    </w:p>
    <w:p w:rsidR="00BD4CF6" w:rsidRPr="00640DEC" w:rsidRDefault="00BD4CF6" w:rsidP="00BD4CF6">
      <w:pPr>
        <w:widowControl/>
        <w:jc w:val="left"/>
        <w:rPr>
          <w:rFonts w:asciiTheme="minorEastAsia" w:hAnsiTheme="minorEastAsia" w:cs="ＭＳ Ｐゴシック"/>
          <w:kern w:val="0"/>
          <w:sz w:val="24"/>
          <w:szCs w:val="24"/>
        </w:rPr>
      </w:pPr>
      <w:r w:rsidRPr="00640DEC">
        <w:rPr>
          <w:rFonts w:asciiTheme="minorEastAsia" w:hAnsiTheme="minorEastAsia" w:cs="ＭＳ Ｐゴシック"/>
          <w:kern w:val="0"/>
          <w:sz w:val="24"/>
          <w:szCs w:val="24"/>
        </w:rPr>
        <w:t>場所</w:t>
      </w:r>
      <w:r w:rsidRPr="00640DEC">
        <w:rPr>
          <w:rFonts w:asciiTheme="minorEastAsia" w:hAnsiTheme="minorEastAsia" w:cs="ＭＳ Ｐゴシック" w:hint="eastAsia"/>
          <w:kern w:val="0"/>
          <w:sz w:val="24"/>
          <w:szCs w:val="24"/>
        </w:rPr>
        <w:t>：</w:t>
      </w:r>
      <w:r w:rsidRPr="00640DEC">
        <w:rPr>
          <w:rFonts w:asciiTheme="minorEastAsia" w:hAnsiTheme="minorEastAsia" w:cs="ＭＳ Ｐゴシック"/>
          <w:kern w:val="0"/>
          <w:sz w:val="24"/>
          <w:szCs w:val="24"/>
        </w:rPr>
        <w:t>千葉大学西千葉キャンパス・文学部</w:t>
      </w:r>
      <w:r w:rsidRPr="00640DEC">
        <w:rPr>
          <w:rFonts w:asciiTheme="minorEastAsia" w:hAnsiTheme="minorEastAsia" w:cs="ＭＳ Ｐゴシック" w:hint="eastAsia"/>
          <w:kern w:val="0"/>
          <w:sz w:val="24"/>
          <w:szCs w:val="24"/>
        </w:rPr>
        <w:t>203</w:t>
      </w:r>
      <w:r w:rsidR="003A45FB" w:rsidRPr="00640DEC">
        <w:rPr>
          <w:rFonts w:asciiTheme="minorEastAsia" w:hAnsiTheme="minorEastAsia" w:cs="ＭＳ Ｐゴシック" w:hint="eastAsia"/>
          <w:kern w:val="0"/>
          <w:sz w:val="24"/>
          <w:szCs w:val="24"/>
        </w:rPr>
        <w:t>教</w:t>
      </w:r>
      <w:r w:rsidRPr="00640DEC">
        <w:rPr>
          <w:rFonts w:asciiTheme="minorEastAsia" w:hAnsiTheme="minorEastAsia" w:cs="ＭＳ Ｐゴシック"/>
          <w:kern w:val="0"/>
          <w:sz w:val="24"/>
          <w:szCs w:val="24"/>
        </w:rPr>
        <w:t>室（どなたでも、</w:t>
      </w:r>
      <w:r w:rsidR="00640DEC" w:rsidRPr="00640DEC">
        <w:rPr>
          <w:rFonts w:asciiTheme="minorEastAsia" w:hAnsiTheme="minorEastAsia" w:cs="ＭＳ Ｐゴシック" w:hint="eastAsia"/>
          <w:kern w:val="0"/>
          <w:sz w:val="24"/>
          <w:szCs w:val="24"/>
        </w:rPr>
        <w:t>ご参加自由</w:t>
      </w:r>
      <w:r w:rsidRPr="00640DEC">
        <w:rPr>
          <w:rFonts w:asciiTheme="minorEastAsia" w:hAnsiTheme="minorEastAsia" w:cs="ＭＳ Ｐゴシック"/>
          <w:kern w:val="0"/>
          <w:sz w:val="24"/>
          <w:szCs w:val="24"/>
        </w:rPr>
        <w:t>）</w:t>
      </w:r>
    </w:p>
    <w:p w:rsidR="00BD4CF6" w:rsidRPr="00640DEC" w:rsidRDefault="00BD4CF6" w:rsidP="003A206B">
      <w:pPr>
        <w:jc w:val="center"/>
        <w:rPr>
          <w:rFonts w:asciiTheme="minorEastAsia" w:hAnsiTheme="minorEastAsia"/>
          <w:b/>
          <w:sz w:val="24"/>
          <w:szCs w:val="24"/>
        </w:rPr>
      </w:pPr>
      <w:r w:rsidRPr="00640DEC">
        <w:rPr>
          <w:rFonts w:asciiTheme="minorEastAsia" w:hAnsiTheme="minorEastAsia" w:hint="eastAsia"/>
          <w:b/>
          <w:sz w:val="24"/>
          <w:szCs w:val="24"/>
        </w:rPr>
        <w:t>言語の生物学的解明とは？――記述か説明か；人間原理の観点から</w:t>
      </w:r>
    </w:p>
    <w:p w:rsidR="00BD4CF6" w:rsidRPr="00640DEC" w:rsidRDefault="00BD4CF6" w:rsidP="00BD4CF6">
      <w:pPr>
        <w:widowControl/>
        <w:jc w:val="left"/>
        <w:rPr>
          <w:rFonts w:asciiTheme="minorEastAsia" w:hAnsiTheme="minorEastAsia" w:cs="ＭＳ Ｐゴシック"/>
          <w:kern w:val="0"/>
          <w:sz w:val="24"/>
          <w:szCs w:val="24"/>
        </w:rPr>
      </w:pPr>
      <w:r w:rsidRPr="00640DEC">
        <w:rPr>
          <w:rFonts w:asciiTheme="minorEastAsia" w:hAnsiTheme="minorEastAsia" w:cs="ＭＳ Ｐゴシック"/>
          <w:kern w:val="0"/>
          <w:sz w:val="24"/>
          <w:szCs w:val="24"/>
        </w:rPr>
        <w:t>講師</w:t>
      </w:r>
      <w:r w:rsidR="00640DEC" w:rsidRPr="00640DEC">
        <w:rPr>
          <w:rFonts w:asciiTheme="minorEastAsia" w:hAnsiTheme="minorEastAsia" w:cs="ＭＳ Ｐゴシック"/>
          <w:kern w:val="0"/>
          <w:sz w:val="24"/>
          <w:szCs w:val="24"/>
        </w:rPr>
        <w:t>:</w:t>
      </w:r>
      <w:r w:rsidRPr="00640DEC">
        <w:rPr>
          <w:rFonts w:asciiTheme="minorEastAsia" w:hAnsiTheme="minorEastAsia" w:cs="ＭＳ Ｐゴシック" w:hint="eastAsia"/>
          <w:kern w:val="0"/>
          <w:sz w:val="24"/>
          <w:szCs w:val="24"/>
        </w:rPr>
        <w:t>東京大学三浦俊彦</w:t>
      </w:r>
      <w:r w:rsidRPr="00640DEC">
        <w:rPr>
          <w:rFonts w:asciiTheme="minorEastAsia" w:hAnsiTheme="minorEastAsia" w:cs="ＭＳ Ｐゴシック"/>
          <w:kern w:val="0"/>
          <w:sz w:val="24"/>
          <w:szCs w:val="24"/>
        </w:rPr>
        <w:t>氏</w:t>
      </w:r>
      <w:r w:rsidR="00640DEC" w:rsidRPr="00640DEC">
        <w:rPr>
          <w:rFonts w:asciiTheme="minorEastAsia" w:hAnsiTheme="minorEastAsia" w:cs="ＭＳ Ｐゴシック" w:hint="eastAsia"/>
          <w:kern w:val="0"/>
          <w:sz w:val="24"/>
          <w:szCs w:val="24"/>
        </w:rPr>
        <w:t>・東京大学岡ノ</w:t>
      </w:r>
      <w:r w:rsidR="00BD02F9">
        <w:rPr>
          <w:rFonts w:asciiTheme="minorEastAsia" w:hAnsiTheme="minorEastAsia" w:cs="ＭＳ Ｐゴシック" w:hint="eastAsia"/>
          <w:kern w:val="0"/>
          <w:sz w:val="24"/>
          <w:szCs w:val="24"/>
        </w:rPr>
        <w:t>谷</w:t>
      </w:r>
      <w:r w:rsidR="00640DEC" w:rsidRPr="00640DEC">
        <w:rPr>
          <w:rFonts w:asciiTheme="minorEastAsia" w:hAnsiTheme="minorEastAsia" w:cs="ＭＳ Ｐゴシック" w:hint="eastAsia"/>
          <w:kern w:val="0"/>
          <w:sz w:val="24"/>
          <w:szCs w:val="24"/>
        </w:rPr>
        <w:t xml:space="preserve">一夫氏 </w:t>
      </w:r>
      <w:r w:rsidR="00BD02F9">
        <w:rPr>
          <w:rFonts w:asciiTheme="minorEastAsia" w:hAnsiTheme="minorEastAsia" w:cs="ＭＳ Ｐゴシック" w:hint="eastAsia"/>
          <w:kern w:val="0"/>
          <w:sz w:val="24"/>
          <w:szCs w:val="24"/>
        </w:rPr>
        <w:t>司会：弘前大学</w:t>
      </w:r>
      <w:r w:rsidRPr="00640DEC">
        <w:rPr>
          <w:rFonts w:asciiTheme="minorEastAsia" w:hAnsiTheme="minorEastAsia" w:cs="ＭＳ Ｐゴシック" w:hint="eastAsia"/>
          <w:kern w:val="0"/>
          <w:sz w:val="24"/>
          <w:szCs w:val="24"/>
        </w:rPr>
        <w:t>山本秀樹氏</w:t>
      </w:r>
    </w:p>
    <w:p w:rsidR="00BD4CF6" w:rsidRPr="00640DEC" w:rsidRDefault="00BD4CF6" w:rsidP="00640DEC">
      <w:pPr>
        <w:widowControl/>
        <w:jc w:val="left"/>
        <w:rPr>
          <w:rFonts w:asciiTheme="minorEastAsia" w:hAnsiTheme="minorEastAsia" w:cs="ＭＳ Ｐゴシック"/>
          <w:kern w:val="0"/>
          <w:sz w:val="24"/>
          <w:szCs w:val="24"/>
        </w:rPr>
      </w:pPr>
      <w:r w:rsidRPr="00640DEC">
        <w:rPr>
          <w:rFonts w:asciiTheme="minorEastAsia" w:hAnsiTheme="minorEastAsia" w:cs="ＭＳ Ｐゴシック"/>
          <w:b/>
          <w:bCs/>
          <w:kern w:val="0"/>
          <w:sz w:val="24"/>
          <w:szCs w:val="24"/>
        </w:rPr>
        <w:t>[内容]</w:t>
      </w:r>
      <w:r w:rsidRPr="00640DEC">
        <w:rPr>
          <w:rFonts w:asciiTheme="minorEastAsia" w:hAnsiTheme="minorEastAsia" w:hint="eastAsia"/>
          <w:sz w:val="24"/>
          <w:szCs w:val="24"/>
        </w:rPr>
        <w:t>言語起源の生物学が探究されるにあたって、「生物学的に」 妥当なシナリオとはどういうものだろうか。</w:t>
      </w:r>
    </w:p>
    <w:p w:rsidR="00BD4CF6" w:rsidRPr="00640DEC" w:rsidRDefault="00BD4CF6" w:rsidP="003A45FB">
      <w:pPr>
        <w:ind w:firstLineChars="100" w:firstLine="240"/>
        <w:rPr>
          <w:rFonts w:asciiTheme="minorEastAsia" w:hAnsiTheme="minorEastAsia"/>
          <w:sz w:val="24"/>
          <w:szCs w:val="24"/>
        </w:rPr>
      </w:pPr>
      <w:r w:rsidRPr="00640DEC">
        <w:rPr>
          <w:rFonts w:asciiTheme="minorEastAsia" w:hAnsiTheme="minorEastAsia" w:hint="eastAsia"/>
          <w:sz w:val="24"/>
          <w:szCs w:val="24"/>
        </w:rPr>
        <w:t>〈言語能力に必要な脳の仕組みの理解〉は、言語の基盤（原因）の物理的解明であり、実際的な困難は別として、方法論的・哲学的に特別な問題を含まない。ヒトという特定の種に言語が備わった仕組みがわかれば目標達成であり、かりにヒトの進化がきわめてローカルで再現不可能な偶然であったとしても、脳と言語の関係の解明は個別記述として意義を持つからである。</w:t>
      </w:r>
    </w:p>
    <w:p w:rsidR="00BD4CF6" w:rsidRPr="00640DEC" w:rsidRDefault="00BD4CF6" w:rsidP="003A45FB">
      <w:pPr>
        <w:ind w:firstLineChars="100" w:firstLine="240"/>
        <w:rPr>
          <w:rFonts w:asciiTheme="minorEastAsia" w:hAnsiTheme="minorEastAsia"/>
          <w:sz w:val="24"/>
          <w:szCs w:val="24"/>
        </w:rPr>
      </w:pPr>
      <w:r w:rsidRPr="00640DEC">
        <w:rPr>
          <w:rFonts w:asciiTheme="minorEastAsia" w:hAnsiTheme="minorEastAsia" w:hint="eastAsia"/>
          <w:sz w:val="24"/>
          <w:szCs w:val="24"/>
        </w:rPr>
        <w:t>それに対し、〈言語の進化の理解〉は、言語が進化してきた歴史的経緯の物理的記述だけで完結はしないだろう。言語が出現できた理由の論理的解明が求められる。最も一般的なレベルでは、言語は適応の産物なのか、それとも単なる偶然の結果なのか。換言すれば「いかに言語が進化してきたか」だけでなく「なぜ言語が進化できたか」の解明である。もしも生物学が地球上の生物の記述に徹するなら、進化の歴史記録と脳の仕組みの解明だけで完結する。しかし生物学が生物現象の普遍的特性に関わる理論科学であるならば、言語の進化の説明が不可欠であろう。</w:t>
      </w:r>
    </w:p>
    <w:p w:rsidR="00BD4CF6" w:rsidRPr="00640DEC" w:rsidRDefault="00BD4CF6" w:rsidP="003A45FB">
      <w:pPr>
        <w:ind w:firstLineChars="100" w:firstLine="240"/>
        <w:rPr>
          <w:rFonts w:asciiTheme="minorEastAsia" w:hAnsiTheme="minorEastAsia"/>
          <w:sz w:val="24"/>
          <w:szCs w:val="24"/>
        </w:rPr>
      </w:pPr>
      <w:r w:rsidRPr="00640DEC">
        <w:rPr>
          <w:rFonts w:asciiTheme="minorEastAsia" w:hAnsiTheme="minorEastAsia" w:hint="eastAsia"/>
          <w:sz w:val="24"/>
          <w:szCs w:val="24"/>
        </w:rPr>
        <w:t>「言語の進化の理解」が「脳の仕組みの理解」と違って普遍妥当性を求められる理由は、ダーウィニズムの性格にある。自然選択によって進化を理解する発想は、進化に特有の法則を不要にし、最も普遍的かつ論理的なレベルで生物進化のメカニズムを説明した。どの惑星上の生物進化も、多様性からの自然選択という同じ仕組みに従うことが予測されるのである。</w:t>
      </w:r>
    </w:p>
    <w:p w:rsidR="00BD4CF6" w:rsidRPr="00640DEC" w:rsidRDefault="00BD4CF6" w:rsidP="003A45FB">
      <w:pPr>
        <w:ind w:firstLineChars="100" w:firstLine="240"/>
        <w:rPr>
          <w:rFonts w:asciiTheme="minorEastAsia" w:hAnsiTheme="minorEastAsia"/>
          <w:sz w:val="24"/>
          <w:szCs w:val="24"/>
        </w:rPr>
      </w:pPr>
      <w:r w:rsidRPr="00640DEC">
        <w:rPr>
          <w:rFonts w:asciiTheme="minorEastAsia" w:hAnsiTheme="minorEastAsia" w:hint="eastAsia"/>
          <w:sz w:val="24"/>
          <w:szCs w:val="24"/>
        </w:rPr>
        <w:t>だからこそ、何がどのように進化するかという具体的道筋については、最小限の一般性しか前提しないのがダーウィニズムである（端的には、物理学法則以外に一切の法則を認めないのが適応主義だ、とも言えるだろう）。そのようなパラダイムの中で、言語の進化は、どれほどの蓋然性を持つ出来事だと考えられるのだろうか。</w:t>
      </w:r>
    </w:p>
    <w:p w:rsidR="00BD4CF6" w:rsidRPr="00640DEC" w:rsidRDefault="00BD4CF6" w:rsidP="003A45FB">
      <w:pPr>
        <w:ind w:firstLineChars="100" w:firstLine="240"/>
        <w:rPr>
          <w:rFonts w:asciiTheme="minorEastAsia" w:hAnsiTheme="minorEastAsia"/>
          <w:sz w:val="24"/>
          <w:szCs w:val="24"/>
          <w:u w:val="single"/>
        </w:rPr>
      </w:pPr>
      <w:r w:rsidRPr="00640DEC">
        <w:rPr>
          <w:rFonts w:asciiTheme="minorEastAsia" w:hAnsiTheme="minorEastAsia" w:hint="eastAsia"/>
          <w:sz w:val="24"/>
          <w:szCs w:val="24"/>
        </w:rPr>
        <w:t>これは、「地球上での自然選択はどの程度典型的な自然選択か？」という疑問に結びつく。</w:t>
      </w:r>
      <w:r w:rsidRPr="00640DEC">
        <w:rPr>
          <w:rFonts w:asciiTheme="minorEastAsia" w:hAnsiTheme="minorEastAsia" w:hint="eastAsia"/>
          <w:sz w:val="24"/>
          <w:szCs w:val="24"/>
          <w:u w:val="single"/>
        </w:rPr>
        <w:t>言語進化の研究は、特定事例の記述に徹するべきなのか、説明としての一般化を追求すべきなのか。生物学者は、自然選択史の事例として地球という唯一のサンプルしか知らない。ただ１つのサンプルからでも全体を推測する帰納的一般化は通常許されるが、サンプルが言語の出現を含む場合は別である。地球は、生物学研究の舞台として選び出されざるをえなかった。つまり</w:t>
      </w:r>
      <w:r w:rsidRPr="00640DEC">
        <w:rPr>
          <w:rFonts w:asciiTheme="minorEastAsia" w:hAnsiTheme="minorEastAsia" w:hint="eastAsia"/>
          <w:sz w:val="24"/>
          <w:szCs w:val="24"/>
          <w:u w:val="single"/>
        </w:rPr>
        <w:lastRenderedPageBreak/>
        <w:t>言語を実現させる自然選択は生物学者の誕生の必要条件に他ならず、実在全体の反映という点では観測選択バイアスを被ったサンプルなのである。</w:t>
      </w:r>
    </w:p>
    <w:p w:rsidR="00BD4CF6" w:rsidRPr="00640DEC" w:rsidRDefault="00BD4CF6" w:rsidP="003A45FB">
      <w:pPr>
        <w:ind w:firstLineChars="100" w:firstLine="240"/>
        <w:rPr>
          <w:rFonts w:asciiTheme="minorEastAsia" w:hAnsiTheme="minorEastAsia"/>
          <w:sz w:val="24"/>
          <w:szCs w:val="24"/>
        </w:rPr>
      </w:pPr>
      <w:r w:rsidRPr="00640DEC">
        <w:rPr>
          <w:rFonts w:asciiTheme="minorEastAsia" w:hAnsiTheme="minorEastAsia" w:hint="eastAsia"/>
          <w:sz w:val="24"/>
          <w:szCs w:val="24"/>
          <w:u w:val="single"/>
        </w:rPr>
        <w:t>現に起こった事象の事前確率を過大評価する傾向が人間にはあり、科学的営みも例外ではない。その「バイアスを過小評価するバイアス」は歴史研究に共通する傾向であるのみならず、理論物理学のような基礎研究にも及んでいる。歴史学と物理学の中間的性格を持つ（？）言語起源の生物学は、言語や意識という事象にどのような存在論的地位を想定しているのだろうか。ダーウィニズムの拡大版というべき「人間原理」の観点から、いくつかの問題提起を行ないたい。</w:t>
      </w:r>
      <w:r w:rsidRPr="00640DEC">
        <w:rPr>
          <w:rFonts w:asciiTheme="minorEastAsia" w:hAnsiTheme="minorEastAsia" w:hint="eastAsia"/>
          <w:sz w:val="24"/>
          <w:szCs w:val="24"/>
        </w:rPr>
        <w:t>とりわけ、観測選択の条件は究極には言語機能ではなく意識経験なので、言語と意識の関係について問うてみたいと思う。</w:t>
      </w:r>
    </w:p>
    <w:p w:rsidR="00BD4CF6" w:rsidRPr="00640DEC" w:rsidRDefault="00BD4CF6" w:rsidP="00BD4CF6">
      <w:pPr>
        <w:widowControl/>
        <w:jc w:val="left"/>
        <w:rPr>
          <w:rFonts w:asciiTheme="minorEastAsia" w:hAnsiTheme="minorEastAsia" w:cs="ＭＳ Ｐゴシック"/>
          <w:kern w:val="0"/>
          <w:sz w:val="24"/>
          <w:szCs w:val="24"/>
        </w:rPr>
      </w:pPr>
    </w:p>
    <w:p w:rsidR="003A45FB" w:rsidRPr="00640DEC" w:rsidRDefault="003A45FB" w:rsidP="003A45FB">
      <w:pPr>
        <w:pStyle w:val="Default"/>
        <w:rPr>
          <w:rFonts w:asciiTheme="minorEastAsia" w:eastAsiaTheme="minorEastAsia" w:hAnsiTheme="minorEastAsia"/>
        </w:rPr>
      </w:pPr>
      <w:r w:rsidRPr="00640DEC">
        <w:rPr>
          <w:rFonts w:asciiTheme="minorEastAsia" w:eastAsiaTheme="minorEastAsia" w:hAnsiTheme="minorEastAsia" w:hint="eastAsia"/>
        </w:rPr>
        <w:t>三浦俊彦氏による参考文献</w:t>
      </w:r>
    </w:p>
    <w:p w:rsidR="003A45FB" w:rsidRPr="00640DEC" w:rsidRDefault="003A45FB" w:rsidP="003A45FB">
      <w:pPr>
        <w:pStyle w:val="Default"/>
        <w:rPr>
          <w:rFonts w:asciiTheme="minorEastAsia" w:eastAsiaTheme="minorEastAsia" w:hAnsiTheme="minorEastAsia"/>
          <w:color w:val="auto"/>
        </w:rPr>
      </w:pPr>
      <w:r w:rsidRPr="00640DEC">
        <w:rPr>
          <w:rFonts w:asciiTheme="minorEastAsia" w:eastAsiaTheme="minorEastAsia" w:hAnsiTheme="minorEastAsia" w:cstheme="minorBidi"/>
          <w:color w:val="auto"/>
        </w:rPr>
        <w:t xml:space="preserve">三浦俊彦 </w:t>
      </w:r>
      <w:r w:rsidRPr="00640DEC">
        <w:rPr>
          <w:rFonts w:asciiTheme="minorEastAsia" w:eastAsiaTheme="minorEastAsia" w:hAnsiTheme="minorEastAsia" w:cs="Calibri"/>
          <w:color w:val="auto"/>
        </w:rPr>
        <w:t xml:space="preserve">2006a </w:t>
      </w:r>
      <w:r w:rsidRPr="00640DEC">
        <w:rPr>
          <w:rFonts w:asciiTheme="minorEastAsia" w:eastAsiaTheme="minorEastAsia" w:hAnsiTheme="minorEastAsia" w:hint="eastAsia"/>
          <w:color w:val="auto"/>
        </w:rPr>
        <w:t>『ゼロからの論証』青土社</w:t>
      </w:r>
      <w:r w:rsidRPr="00640DEC">
        <w:rPr>
          <w:rFonts w:asciiTheme="minorEastAsia" w:eastAsiaTheme="minorEastAsia" w:hAnsiTheme="minorEastAsia"/>
          <w:color w:val="auto"/>
        </w:rPr>
        <w:t xml:space="preserve"> </w:t>
      </w:r>
    </w:p>
    <w:p w:rsidR="003A45FB" w:rsidRPr="00640DEC" w:rsidRDefault="003A45FB" w:rsidP="005D251F">
      <w:pPr>
        <w:pStyle w:val="Default"/>
        <w:ind w:left="480" w:hangingChars="200" w:hanging="480"/>
        <w:rPr>
          <w:rFonts w:asciiTheme="minorEastAsia" w:eastAsiaTheme="minorEastAsia" w:hAnsiTheme="minorEastAsia" w:cs="Calibri"/>
          <w:color w:val="0462C1"/>
        </w:rPr>
      </w:pPr>
      <w:r w:rsidRPr="00640DEC">
        <w:rPr>
          <w:rFonts w:asciiTheme="minorEastAsia" w:eastAsiaTheme="minorEastAsia" w:hAnsiTheme="minorEastAsia" w:hint="eastAsia"/>
          <w:color w:val="auto"/>
        </w:rPr>
        <w:t>三浦俊彦</w:t>
      </w:r>
      <w:r w:rsidRPr="00640DEC">
        <w:rPr>
          <w:rFonts w:asciiTheme="minorEastAsia" w:eastAsiaTheme="minorEastAsia" w:hAnsiTheme="minorEastAsia"/>
          <w:color w:val="auto"/>
        </w:rPr>
        <w:t xml:space="preserve"> </w:t>
      </w:r>
      <w:r w:rsidRPr="00640DEC">
        <w:rPr>
          <w:rFonts w:asciiTheme="minorEastAsia" w:eastAsiaTheme="minorEastAsia" w:hAnsiTheme="minorEastAsia" w:cs="Calibri"/>
          <w:color w:val="auto"/>
        </w:rPr>
        <w:t xml:space="preserve">2006b </w:t>
      </w:r>
      <w:r w:rsidR="005D251F" w:rsidRPr="00640DEC">
        <w:rPr>
          <w:rFonts w:asciiTheme="minorEastAsia" w:eastAsiaTheme="minorEastAsia" w:hAnsiTheme="minorEastAsia" w:hint="eastAsia"/>
          <w:color w:val="auto"/>
        </w:rPr>
        <w:t>「概念的命題、反経験的命題の確率的確証」</w:t>
      </w:r>
      <w:r w:rsidRPr="00640DEC">
        <w:rPr>
          <w:rFonts w:asciiTheme="minorEastAsia" w:eastAsiaTheme="minorEastAsia" w:hAnsiTheme="minorEastAsia" w:cs="Calibri"/>
          <w:color w:val="0462C1"/>
        </w:rPr>
        <w:t xml:space="preserve">http://members.jcom.home.ne.jp/miurat1/kakuritu.pdf </w:t>
      </w:r>
    </w:p>
    <w:p w:rsidR="00BD4CF6" w:rsidRPr="00640DEC" w:rsidRDefault="003A45FB" w:rsidP="003A45FB">
      <w:pPr>
        <w:widowControl/>
        <w:jc w:val="left"/>
        <w:rPr>
          <w:rFonts w:asciiTheme="minorEastAsia" w:hAnsiTheme="minorEastAsia" w:cs="ＭＳ Ｐゴシック"/>
          <w:kern w:val="0"/>
          <w:sz w:val="24"/>
          <w:szCs w:val="24"/>
        </w:rPr>
      </w:pPr>
      <w:r w:rsidRPr="00640DEC">
        <w:rPr>
          <w:rFonts w:asciiTheme="minorEastAsia" w:hAnsiTheme="minorEastAsia" w:hint="eastAsia"/>
          <w:sz w:val="24"/>
          <w:szCs w:val="24"/>
        </w:rPr>
        <w:t>三浦俊彦</w:t>
      </w:r>
      <w:r w:rsidRPr="00640DEC">
        <w:rPr>
          <w:rFonts w:asciiTheme="minorEastAsia" w:hAnsiTheme="minorEastAsia"/>
          <w:sz w:val="24"/>
          <w:szCs w:val="24"/>
        </w:rPr>
        <w:t xml:space="preserve"> </w:t>
      </w:r>
      <w:r w:rsidRPr="00640DEC">
        <w:rPr>
          <w:rFonts w:asciiTheme="minorEastAsia" w:hAnsiTheme="minorEastAsia" w:cs="Calibri"/>
          <w:sz w:val="24"/>
          <w:szCs w:val="24"/>
        </w:rPr>
        <w:t xml:space="preserve">2007 </w:t>
      </w:r>
      <w:r w:rsidRPr="00640DEC">
        <w:rPr>
          <w:rFonts w:asciiTheme="minorEastAsia" w:hAnsiTheme="minorEastAsia" w:hint="eastAsia"/>
          <w:sz w:val="24"/>
          <w:szCs w:val="24"/>
        </w:rPr>
        <w:t>『多宇宙と輪廻転生』青土社</w:t>
      </w:r>
    </w:p>
    <w:p w:rsidR="003A45FB" w:rsidRPr="00640DEC" w:rsidRDefault="003A45FB" w:rsidP="00BD4CF6">
      <w:pPr>
        <w:widowControl/>
        <w:jc w:val="left"/>
        <w:rPr>
          <w:rFonts w:asciiTheme="minorEastAsia" w:hAnsiTheme="minorEastAsia" w:cs="ＭＳ Ｐゴシック"/>
          <w:b/>
          <w:kern w:val="0"/>
          <w:sz w:val="24"/>
          <w:szCs w:val="24"/>
        </w:rPr>
      </w:pPr>
    </w:p>
    <w:p w:rsidR="00BD4CF6" w:rsidRPr="00640DEC" w:rsidRDefault="003A45FB" w:rsidP="00BD4CF6">
      <w:pPr>
        <w:widowControl/>
        <w:jc w:val="left"/>
        <w:rPr>
          <w:rFonts w:asciiTheme="minorEastAsia" w:hAnsiTheme="minorEastAsia" w:cs="ＭＳ Ｐゴシック"/>
          <w:b/>
          <w:kern w:val="0"/>
          <w:sz w:val="24"/>
          <w:szCs w:val="24"/>
        </w:rPr>
      </w:pPr>
      <w:r w:rsidRPr="00640DEC">
        <w:rPr>
          <w:rFonts w:asciiTheme="minorEastAsia" w:hAnsiTheme="minorEastAsia" w:cs="ＭＳ Ｐゴシック" w:hint="eastAsia"/>
          <w:b/>
          <w:kern w:val="0"/>
          <w:sz w:val="24"/>
          <w:szCs w:val="24"/>
        </w:rPr>
        <w:t>参考</w:t>
      </w:r>
    </w:p>
    <w:p w:rsidR="003A45FB" w:rsidRPr="00640DEC" w:rsidRDefault="003A45FB" w:rsidP="003A45FB">
      <w:pPr>
        <w:widowControl/>
        <w:jc w:val="left"/>
        <w:rPr>
          <w:rFonts w:asciiTheme="minorEastAsia" w:hAnsiTheme="minorEastAsia" w:cs="ＭＳ Ｐゴシック"/>
          <w:kern w:val="0"/>
          <w:sz w:val="24"/>
          <w:szCs w:val="24"/>
        </w:rPr>
      </w:pPr>
      <w:r w:rsidRPr="00640DEC">
        <w:rPr>
          <w:rFonts w:asciiTheme="minorEastAsia" w:hAnsiTheme="minorEastAsia" w:cs="ＭＳ Ｐゴシック"/>
          <w:kern w:val="0"/>
          <w:sz w:val="24"/>
          <w:szCs w:val="24"/>
        </w:rPr>
        <w:t>千葉大学　第3回文学部講演会 2014</w:t>
      </w:r>
    </w:p>
    <w:p w:rsidR="003A45FB" w:rsidRPr="00640DEC" w:rsidRDefault="003A45FB" w:rsidP="003A206B">
      <w:pPr>
        <w:widowControl/>
        <w:jc w:val="center"/>
        <w:rPr>
          <w:rFonts w:asciiTheme="minorEastAsia" w:hAnsiTheme="minorEastAsia" w:cs="ＭＳ Ｐゴシック"/>
          <w:kern w:val="0"/>
          <w:sz w:val="24"/>
          <w:szCs w:val="24"/>
        </w:rPr>
      </w:pPr>
      <w:r w:rsidRPr="00640DEC">
        <w:rPr>
          <w:rFonts w:asciiTheme="minorEastAsia" w:hAnsiTheme="minorEastAsia" w:cs="ＭＳ Ｐゴシック"/>
          <w:kern w:val="0"/>
          <w:sz w:val="24"/>
          <w:szCs w:val="24"/>
        </w:rPr>
        <w:t>言語の起源―認知生物学的検討</w:t>
      </w:r>
    </w:p>
    <w:p w:rsidR="003A45FB" w:rsidRPr="00640DEC" w:rsidRDefault="003A45FB" w:rsidP="003A45FB">
      <w:pPr>
        <w:widowControl/>
        <w:jc w:val="left"/>
        <w:rPr>
          <w:rFonts w:asciiTheme="minorEastAsia" w:hAnsiTheme="minorEastAsia" w:cs="ＭＳ Ｐゴシック"/>
          <w:kern w:val="0"/>
          <w:sz w:val="24"/>
          <w:szCs w:val="24"/>
        </w:rPr>
      </w:pPr>
      <w:r w:rsidRPr="00640DEC">
        <w:rPr>
          <w:rFonts w:asciiTheme="minorEastAsia" w:hAnsiTheme="minorEastAsia" w:cs="ＭＳ Ｐゴシック"/>
          <w:kern w:val="0"/>
          <w:sz w:val="24"/>
          <w:szCs w:val="24"/>
        </w:rPr>
        <w:t>講師: 東京大学総合文化研究科教授岡ノ谷一夫氏</w:t>
      </w:r>
    </w:p>
    <w:p w:rsidR="003A45FB" w:rsidRPr="00640DEC" w:rsidRDefault="003A45FB" w:rsidP="00640DEC">
      <w:pPr>
        <w:widowControl/>
        <w:jc w:val="left"/>
        <w:rPr>
          <w:rFonts w:asciiTheme="minorEastAsia" w:hAnsiTheme="minorEastAsia" w:cs="ＭＳ Ｐゴシック"/>
          <w:kern w:val="0"/>
          <w:sz w:val="24"/>
          <w:szCs w:val="24"/>
        </w:rPr>
      </w:pPr>
      <w:r w:rsidRPr="00640DEC">
        <w:rPr>
          <w:rFonts w:asciiTheme="minorEastAsia" w:hAnsiTheme="minorEastAsia" w:cs="ＭＳ Ｐゴシック"/>
          <w:kern w:val="0"/>
          <w:sz w:val="24"/>
          <w:szCs w:val="24"/>
        </w:rPr>
        <w:t>[内容]</w:t>
      </w:r>
      <w:r w:rsidR="00BD4CF6" w:rsidRPr="00640DEC">
        <w:rPr>
          <w:rFonts w:asciiTheme="minorEastAsia" w:hAnsiTheme="minorEastAsia" w:cs="ＭＳ Ｐゴシック"/>
          <w:kern w:val="0"/>
          <w:sz w:val="24"/>
          <w:szCs w:val="24"/>
        </w:rPr>
        <w:t>言語はヒト特有の形質だが、言語を可能にする前適応は、ヒト以外の動物にも類似したものを同定することができる。特に言語の表現系としての発話行動を考えれば、発声学習、系列分節化、状況分節化の３つの機能が適切に結びつくことにより、発話の基本行動が出現すると考えられる。本講演では、これらの前適応がヒト以外の動物でどう発現しているのか、それを支える神経機構は何かを検討し、ヒトにおける言語の起源についての認知生物学的なシナリオを提出する。</w:t>
      </w:r>
      <w:r w:rsidR="00640DEC" w:rsidRPr="00640DEC">
        <w:rPr>
          <w:rFonts w:asciiTheme="minorEastAsia" w:hAnsiTheme="minorEastAsia" w:cs="ＭＳ Ｐゴシック" w:hint="eastAsia"/>
          <w:kern w:val="0"/>
          <w:sz w:val="24"/>
          <w:szCs w:val="24"/>
        </w:rPr>
        <w:t xml:space="preserve">　</w:t>
      </w:r>
      <w:r w:rsidR="00BD4CF6" w:rsidRPr="00640DEC">
        <w:rPr>
          <w:rFonts w:asciiTheme="minorEastAsia" w:hAnsiTheme="minorEastAsia" w:cs="ＭＳ Ｐゴシック"/>
          <w:kern w:val="0"/>
          <w:sz w:val="24"/>
          <w:szCs w:val="24"/>
        </w:rPr>
        <w:t>岡ノ谷一夫氏 の主要著書:『ハダカデバネズミ―女王・兵隊・ふとん係』（吉田重人共著岩波書店）、『言葉はなぜ生まれたのか』（文藝春秋）、『さえずり言語起源論―新版小鳥の歌からヒトの言葉へ』（岩波書店）、『言葉の誕生を科学する』（小川洋子共著河出書房新社）、『「つながり」の進化生物学』（朝日出版社）。</w:t>
      </w:r>
    </w:p>
    <w:p w:rsidR="003A45FB" w:rsidRPr="00640DEC" w:rsidRDefault="003A45FB" w:rsidP="00BD4CF6">
      <w:pPr>
        <w:widowControl/>
        <w:jc w:val="left"/>
        <w:rPr>
          <w:rFonts w:asciiTheme="minorEastAsia" w:hAnsiTheme="minorEastAsia" w:cs="ＭＳ Ｐゴシック"/>
          <w:kern w:val="0"/>
          <w:sz w:val="24"/>
          <w:szCs w:val="24"/>
        </w:rPr>
      </w:pPr>
    </w:p>
    <w:p w:rsidR="00BD4CF6" w:rsidRPr="00640DEC" w:rsidRDefault="00BD4CF6" w:rsidP="00BD4CF6">
      <w:pPr>
        <w:widowControl/>
        <w:jc w:val="left"/>
        <w:rPr>
          <w:rFonts w:asciiTheme="minorEastAsia" w:hAnsiTheme="minorEastAsia" w:cs="ＭＳ Ｐゴシック"/>
          <w:kern w:val="0"/>
          <w:sz w:val="24"/>
          <w:szCs w:val="24"/>
        </w:rPr>
      </w:pPr>
      <w:r w:rsidRPr="00640DEC">
        <w:rPr>
          <w:rFonts w:asciiTheme="minorEastAsia" w:hAnsiTheme="minorEastAsia" w:cs="ＭＳ Ｐゴシック"/>
          <w:kern w:val="0"/>
          <w:sz w:val="24"/>
          <w:szCs w:val="24"/>
        </w:rPr>
        <w:t>主催：千葉大学ユーラシア言語文化論講座</w:t>
      </w:r>
    </w:p>
    <w:p w:rsidR="00BD4CF6" w:rsidRPr="00640DEC" w:rsidRDefault="00BD4CF6" w:rsidP="00BD4CF6">
      <w:pPr>
        <w:widowControl/>
        <w:jc w:val="left"/>
        <w:rPr>
          <w:rFonts w:asciiTheme="minorEastAsia" w:hAnsiTheme="minorEastAsia" w:cs="ＭＳ Ｐゴシック"/>
          <w:kern w:val="0"/>
          <w:sz w:val="24"/>
          <w:szCs w:val="24"/>
        </w:rPr>
      </w:pPr>
      <w:r w:rsidRPr="00640DEC">
        <w:rPr>
          <w:rFonts w:asciiTheme="minorEastAsia" w:hAnsiTheme="minorEastAsia" w:cs="ＭＳ Ｐゴシック"/>
          <w:kern w:val="0"/>
          <w:sz w:val="24"/>
          <w:szCs w:val="24"/>
        </w:rPr>
        <w:t>共催：千葉大学文学部</w:t>
      </w:r>
    </w:p>
    <w:p w:rsidR="00017D00" w:rsidRPr="00640DEC" w:rsidRDefault="00790AAE" w:rsidP="003A45FB">
      <w:pPr>
        <w:widowControl/>
        <w:jc w:val="left"/>
        <w:rPr>
          <w:rFonts w:asciiTheme="minorEastAsia" w:hAnsiTheme="minorEastAsia" w:cs="ＭＳ Ｐゴシック"/>
          <w:kern w:val="0"/>
          <w:sz w:val="24"/>
          <w:szCs w:val="24"/>
        </w:rPr>
      </w:pPr>
      <w:r>
        <w:rPr>
          <w:rFonts w:asciiTheme="minorEastAsia" w:hAnsiTheme="minorEastAsia" w:cs="ＭＳ Ｐゴシック"/>
          <w:kern w:val="0"/>
          <w:sz w:val="24"/>
          <w:szCs w:val="24"/>
        </w:rPr>
        <w:t>連絡先：</w:t>
      </w:r>
      <w:r w:rsidR="00BD4CF6" w:rsidRPr="00640DEC">
        <w:rPr>
          <w:rFonts w:asciiTheme="minorEastAsia" w:hAnsiTheme="minorEastAsia" w:cs="ＭＳ Ｐゴシック"/>
          <w:kern w:val="0"/>
          <w:sz w:val="24"/>
          <w:szCs w:val="24"/>
        </w:rPr>
        <w:t>菅野憲司（kanno@faculty.chiba-u.jp）</w:t>
      </w:r>
    </w:p>
    <w:sectPr w:rsidR="00017D00" w:rsidRPr="00640DE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ＭＳ Ｐゴシック">
    <w:panose1 w:val="020B0600070205080204"/>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CF6"/>
    <w:rsid w:val="00017D00"/>
    <w:rsid w:val="003A206B"/>
    <w:rsid w:val="003A45FB"/>
    <w:rsid w:val="005D251F"/>
    <w:rsid w:val="00640DEC"/>
    <w:rsid w:val="00790AAE"/>
    <w:rsid w:val="00A12A34"/>
    <w:rsid w:val="00BD02F9"/>
    <w:rsid w:val="00BD4C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A45FB"/>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A45FB"/>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962882">
      <w:bodyDiv w:val="1"/>
      <w:marLeft w:val="0"/>
      <w:marRight w:val="0"/>
      <w:marTop w:val="0"/>
      <w:marBottom w:val="0"/>
      <w:divBdr>
        <w:top w:val="none" w:sz="0" w:space="0" w:color="auto"/>
        <w:left w:val="none" w:sz="0" w:space="0" w:color="auto"/>
        <w:bottom w:val="none" w:sz="0" w:space="0" w:color="auto"/>
        <w:right w:val="none" w:sz="0" w:space="0" w:color="auto"/>
      </w:divBdr>
      <w:divsChild>
        <w:div w:id="1095900056">
          <w:marLeft w:val="0"/>
          <w:marRight w:val="0"/>
          <w:marTop w:val="0"/>
          <w:marBottom w:val="0"/>
          <w:divBdr>
            <w:top w:val="none" w:sz="0" w:space="0" w:color="auto"/>
            <w:left w:val="none" w:sz="0" w:space="0" w:color="auto"/>
            <w:bottom w:val="none" w:sz="0" w:space="0" w:color="auto"/>
            <w:right w:val="none" w:sz="0" w:space="0" w:color="auto"/>
          </w:divBdr>
          <w:divsChild>
            <w:div w:id="1855875561">
              <w:marLeft w:val="0"/>
              <w:marRight w:val="0"/>
              <w:marTop w:val="0"/>
              <w:marBottom w:val="0"/>
              <w:divBdr>
                <w:top w:val="none" w:sz="0" w:space="0" w:color="auto"/>
                <w:left w:val="none" w:sz="0" w:space="0" w:color="auto"/>
                <w:bottom w:val="none" w:sz="0" w:space="0" w:color="auto"/>
                <w:right w:val="none" w:sz="0" w:space="0" w:color="auto"/>
              </w:divBdr>
              <w:divsChild>
                <w:div w:id="1443301313">
                  <w:marLeft w:val="0"/>
                  <w:marRight w:val="0"/>
                  <w:marTop w:val="0"/>
                  <w:marBottom w:val="0"/>
                  <w:divBdr>
                    <w:top w:val="none" w:sz="0" w:space="0" w:color="auto"/>
                    <w:left w:val="none" w:sz="0" w:space="0" w:color="auto"/>
                    <w:bottom w:val="none" w:sz="0" w:space="0" w:color="auto"/>
                    <w:right w:val="none" w:sz="0" w:space="0" w:color="auto"/>
                  </w:divBdr>
                  <w:divsChild>
                    <w:div w:id="1148977850">
                      <w:marLeft w:val="0"/>
                      <w:marRight w:val="0"/>
                      <w:marTop w:val="0"/>
                      <w:marBottom w:val="0"/>
                      <w:divBdr>
                        <w:top w:val="none" w:sz="0" w:space="0" w:color="auto"/>
                        <w:left w:val="none" w:sz="0" w:space="0" w:color="auto"/>
                        <w:bottom w:val="none" w:sz="0" w:space="0" w:color="auto"/>
                        <w:right w:val="none" w:sz="0" w:space="0" w:color="auto"/>
                      </w:divBdr>
                    </w:div>
                    <w:div w:id="318850067">
                      <w:marLeft w:val="0"/>
                      <w:marRight w:val="0"/>
                      <w:marTop w:val="0"/>
                      <w:marBottom w:val="0"/>
                      <w:divBdr>
                        <w:top w:val="none" w:sz="0" w:space="0" w:color="auto"/>
                        <w:left w:val="none" w:sz="0" w:space="0" w:color="auto"/>
                        <w:bottom w:val="none" w:sz="0" w:space="0" w:color="auto"/>
                        <w:right w:val="none" w:sz="0" w:space="0" w:color="auto"/>
                      </w:divBdr>
                    </w:div>
                    <w:div w:id="370497033">
                      <w:marLeft w:val="0"/>
                      <w:marRight w:val="0"/>
                      <w:marTop w:val="0"/>
                      <w:marBottom w:val="0"/>
                      <w:divBdr>
                        <w:top w:val="none" w:sz="0" w:space="0" w:color="auto"/>
                        <w:left w:val="none" w:sz="0" w:space="0" w:color="auto"/>
                        <w:bottom w:val="none" w:sz="0" w:space="0" w:color="auto"/>
                        <w:right w:val="none" w:sz="0" w:space="0" w:color="auto"/>
                      </w:divBdr>
                    </w:div>
                    <w:div w:id="1240336106">
                      <w:marLeft w:val="0"/>
                      <w:marRight w:val="0"/>
                      <w:marTop w:val="0"/>
                      <w:marBottom w:val="0"/>
                      <w:divBdr>
                        <w:top w:val="none" w:sz="0" w:space="0" w:color="auto"/>
                        <w:left w:val="none" w:sz="0" w:space="0" w:color="auto"/>
                        <w:bottom w:val="none" w:sz="0" w:space="0" w:color="auto"/>
                        <w:right w:val="none" w:sz="0" w:space="0" w:color="auto"/>
                      </w:divBdr>
                    </w:div>
                    <w:div w:id="1095593616">
                      <w:marLeft w:val="0"/>
                      <w:marRight w:val="0"/>
                      <w:marTop w:val="0"/>
                      <w:marBottom w:val="0"/>
                      <w:divBdr>
                        <w:top w:val="none" w:sz="0" w:space="0" w:color="auto"/>
                        <w:left w:val="none" w:sz="0" w:space="0" w:color="auto"/>
                        <w:bottom w:val="none" w:sz="0" w:space="0" w:color="auto"/>
                        <w:right w:val="none" w:sz="0" w:space="0" w:color="auto"/>
                      </w:divBdr>
                    </w:div>
                    <w:div w:id="686252975">
                      <w:marLeft w:val="0"/>
                      <w:marRight w:val="0"/>
                      <w:marTop w:val="0"/>
                      <w:marBottom w:val="0"/>
                      <w:divBdr>
                        <w:top w:val="none" w:sz="0" w:space="0" w:color="auto"/>
                        <w:left w:val="none" w:sz="0" w:space="0" w:color="auto"/>
                        <w:bottom w:val="none" w:sz="0" w:space="0" w:color="auto"/>
                        <w:right w:val="none" w:sz="0" w:space="0" w:color="auto"/>
                      </w:divBdr>
                    </w:div>
                    <w:div w:id="1380862663">
                      <w:marLeft w:val="0"/>
                      <w:marRight w:val="0"/>
                      <w:marTop w:val="0"/>
                      <w:marBottom w:val="0"/>
                      <w:divBdr>
                        <w:top w:val="none" w:sz="0" w:space="0" w:color="auto"/>
                        <w:left w:val="none" w:sz="0" w:space="0" w:color="auto"/>
                        <w:bottom w:val="none" w:sz="0" w:space="0" w:color="auto"/>
                        <w:right w:val="none" w:sz="0" w:space="0" w:color="auto"/>
                      </w:divBdr>
                    </w:div>
                    <w:div w:id="1578124652">
                      <w:marLeft w:val="0"/>
                      <w:marRight w:val="0"/>
                      <w:marTop w:val="0"/>
                      <w:marBottom w:val="0"/>
                      <w:divBdr>
                        <w:top w:val="none" w:sz="0" w:space="0" w:color="auto"/>
                        <w:left w:val="none" w:sz="0" w:space="0" w:color="auto"/>
                        <w:bottom w:val="none" w:sz="0" w:space="0" w:color="auto"/>
                        <w:right w:val="none" w:sz="0" w:space="0" w:color="auto"/>
                      </w:divBdr>
                    </w:div>
                    <w:div w:id="1571772629">
                      <w:marLeft w:val="0"/>
                      <w:marRight w:val="0"/>
                      <w:marTop w:val="0"/>
                      <w:marBottom w:val="0"/>
                      <w:divBdr>
                        <w:top w:val="none" w:sz="0" w:space="0" w:color="auto"/>
                        <w:left w:val="none" w:sz="0" w:space="0" w:color="auto"/>
                        <w:bottom w:val="none" w:sz="0" w:space="0" w:color="auto"/>
                        <w:right w:val="none" w:sz="0" w:space="0" w:color="auto"/>
                      </w:divBdr>
                    </w:div>
                    <w:div w:id="175075115">
                      <w:marLeft w:val="0"/>
                      <w:marRight w:val="0"/>
                      <w:marTop w:val="0"/>
                      <w:marBottom w:val="0"/>
                      <w:divBdr>
                        <w:top w:val="none" w:sz="0" w:space="0" w:color="auto"/>
                        <w:left w:val="none" w:sz="0" w:space="0" w:color="auto"/>
                        <w:bottom w:val="none" w:sz="0" w:space="0" w:color="auto"/>
                        <w:right w:val="none" w:sz="0" w:space="0" w:color="auto"/>
                      </w:divBdr>
                    </w:div>
                    <w:div w:id="2115854755">
                      <w:marLeft w:val="0"/>
                      <w:marRight w:val="0"/>
                      <w:marTop w:val="0"/>
                      <w:marBottom w:val="0"/>
                      <w:divBdr>
                        <w:top w:val="none" w:sz="0" w:space="0" w:color="auto"/>
                        <w:left w:val="none" w:sz="0" w:space="0" w:color="auto"/>
                        <w:bottom w:val="none" w:sz="0" w:space="0" w:color="auto"/>
                        <w:right w:val="none" w:sz="0" w:space="0" w:color="auto"/>
                      </w:divBdr>
                    </w:div>
                    <w:div w:id="1647513724">
                      <w:marLeft w:val="0"/>
                      <w:marRight w:val="0"/>
                      <w:marTop w:val="0"/>
                      <w:marBottom w:val="0"/>
                      <w:divBdr>
                        <w:top w:val="none" w:sz="0" w:space="0" w:color="auto"/>
                        <w:left w:val="none" w:sz="0" w:space="0" w:color="auto"/>
                        <w:bottom w:val="none" w:sz="0" w:space="0" w:color="auto"/>
                        <w:right w:val="none" w:sz="0" w:space="0" w:color="auto"/>
                      </w:divBdr>
                    </w:div>
                    <w:div w:id="2113888447">
                      <w:marLeft w:val="0"/>
                      <w:marRight w:val="0"/>
                      <w:marTop w:val="0"/>
                      <w:marBottom w:val="0"/>
                      <w:divBdr>
                        <w:top w:val="none" w:sz="0" w:space="0" w:color="auto"/>
                        <w:left w:val="none" w:sz="0" w:space="0" w:color="auto"/>
                        <w:bottom w:val="none" w:sz="0" w:space="0" w:color="auto"/>
                        <w:right w:val="none" w:sz="0" w:space="0" w:color="auto"/>
                      </w:divBdr>
                    </w:div>
                    <w:div w:id="756292276">
                      <w:marLeft w:val="0"/>
                      <w:marRight w:val="0"/>
                      <w:marTop w:val="0"/>
                      <w:marBottom w:val="0"/>
                      <w:divBdr>
                        <w:top w:val="none" w:sz="0" w:space="0" w:color="auto"/>
                        <w:left w:val="none" w:sz="0" w:space="0" w:color="auto"/>
                        <w:bottom w:val="none" w:sz="0" w:space="0" w:color="auto"/>
                        <w:right w:val="none" w:sz="0" w:space="0" w:color="auto"/>
                      </w:divBdr>
                    </w:div>
                    <w:div w:id="198901779">
                      <w:marLeft w:val="0"/>
                      <w:marRight w:val="0"/>
                      <w:marTop w:val="0"/>
                      <w:marBottom w:val="0"/>
                      <w:divBdr>
                        <w:top w:val="none" w:sz="0" w:space="0" w:color="auto"/>
                        <w:left w:val="none" w:sz="0" w:space="0" w:color="auto"/>
                        <w:bottom w:val="none" w:sz="0" w:space="0" w:color="auto"/>
                        <w:right w:val="none" w:sz="0" w:space="0" w:color="auto"/>
                      </w:divBdr>
                    </w:div>
                    <w:div w:id="1921285982">
                      <w:marLeft w:val="0"/>
                      <w:marRight w:val="0"/>
                      <w:marTop w:val="0"/>
                      <w:marBottom w:val="0"/>
                      <w:divBdr>
                        <w:top w:val="none" w:sz="0" w:space="0" w:color="auto"/>
                        <w:left w:val="none" w:sz="0" w:space="0" w:color="auto"/>
                        <w:bottom w:val="none" w:sz="0" w:space="0" w:color="auto"/>
                        <w:right w:val="none" w:sz="0" w:space="0" w:color="auto"/>
                      </w:divBdr>
                    </w:div>
                    <w:div w:id="1903783700">
                      <w:marLeft w:val="0"/>
                      <w:marRight w:val="0"/>
                      <w:marTop w:val="0"/>
                      <w:marBottom w:val="0"/>
                      <w:divBdr>
                        <w:top w:val="none" w:sz="0" w:space="0" w:color="auto"/>
                        <w:left w:val="none" w:sz="0" w:space="0" w:color="auto"/>
                        <w:bottom w:val="none" w:sz="0" w:space="0" w:color="auto"/>
                        <w:right w:val="none" w:sz="0" w:space="0" w:color="auto"/>
                      </w:divBdr>
                    </w:div>
                    <w:div w:id="63918182">
                      <w:marLeft w:val="0"/>
                      <w:marRight w:val="0"/>
                      <w:marTop w:val="0"/>
                      <w:marBottom w:val="0"/>
                      <w:divBdr>
                        <w:top w:val="none" w:sz="0" w:space="0" w:color="auto"/>
                        <w:left w:val="none" w:sz="0" w:space="0" w:color="auto"/>
                        <w:bottom w:val="none" w:sz="0" w:space="0" w:color="auto"/>
                        <w:right w:val="none" w:sz="0" w:space="0" w:color="auto"/>
                      </w:divBdr>
                    </w:div>
                    <w:div w:id="90439794">
                      <w:marLeft w:val="0"/>
                      <w:marRight w:val="0"/>
                      <w:marTop w:val="0"/>
                      <w:marBottom w:val="0"/>
                      <w:divBdr>
                        <w:top w:val="none" w:sz="0" w:space="0" w:color="auto"/>
                        <w:left w:val="none" w:sz="0" w:space="0" w:color="auto"/>
                        <w:bottom w:val="none" w:sz="0" w:space="0" w:color="auto"/>
                        <w:right w:val="none" w:sz="0" w:space="0" w:color="auto"/>
                      </w:divBdr>
                    </w:div>
                    <w:div w:id="411464831">
                      <w:marLeft w:val="0"/>
                      <w:marRight w:val="0"/>
                      <w:marTop w:val="0"/>
                      <w:marBottom w:val="0"/>
                      <w:divBdr>
                        <w:top w:val="none" w:sz="0" w:space="0" w:color="auto"/>
                        <w:left w:val="none" w:sz="0" w:space="0" w:color="auto"/>
                        <w:bottom w:val="none" w:sz="0" w:space="0" w:color="auto"/>
                        <w:right w:val="none" w:sz="0" w:space="0" w:color="auto"/>
                      </w:divBdr>
                    </w:div>
                    <w:div w:id="1701929274">
                      <w:marLeft w:val="0"/>
                      <w:marRight w:val="0"/>
                      <w:marTop w:val="0"/>
                      <w:marBottom w:val="0"/>
                      <w:divBdr>
                        <w:top w:val="none" w:sz="0" w:space="0" w:color="auto"/>
                        <w:left w:val="none" w:sz="0" w:space="0" w:color="auto"/>
                        <w:bottom w:val="none" w:sz="0" w:space="0" w:color="auto"/>
                        <w:right w:val="none" w:sz="0" w:space="0" w:color="auto"/>
                      </w:divBdr>
                    </w:div>
                    <w:div w:id="314845506">
                      <w:marLeft w:val="0"/>
                      <w:marRight w:val="0"/>
                      <w:marTop w:val="0"/>
                      <w:marBottom w:val="0"/>
                      <w:divBdr>
                        <w:top w:val="none" w:sz="0" w:space="0" w:color="auto"/>
                        <w:left w:val="none" w:sz="0" w:space="0" w:color="auto"/>
                        <w:bottom w:val="none" w:sz="0" w:space="0" w:color="auto"/>
                        <w:right w:val="none" w:sz="0" w:space="0" w:color="auto"/>
                      </w:divBdr>
                    </w:div>
                    <w:div w:id="141466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485735">
      <w:bodyDiv w:val="1"/>
      <w:marLeft w:val="0"/>
      <w:marRight w:val="0"/>
      <w:marTop w:val="0"/>
      <w:marBottom w:val="0"/>
      <w:divBdr>
        <w:top w:val="none" w:sz="0" w:space="0" w:color="auto"/>
        <w:left w:val="none" w:sz="0" w:space="0" w:color="auto"/>
        <w:bottom w:val="none" w:sz="0" w:space="0" w:color="auto"/>
        <w:right w:val="none" w:sz="0" w:space="0" w:color="auto"/>
      </w:divBdr>
      <w:divsChild>
        <w:div w:id="527182859">
          <w:marLeft w:val="0"/>
          <w:marRight w:val="0"/>
          <w:marTop w:val="0"/>
          <w:marBottom w:val="0"/>
          <w:divBdr>
            <w:top w:val="none" w:sz="0" w:space="0" w:color="auto"/>
            <w:left w:val="none" w:sz="0" w:space="0" w:color="auto"/>
            <w:bottom w:val="none" w:sz="0" w:space="0" w:color="auto"/>
            <w:right w:val="none" w:sz="0" w:space="0" w:color="auto"/>
          </w:divBdr>
          <w:divsChild>
            <w:div w:id="785925756">
              <w:marLeft w:val="0"/>
              <w:marRight w:val="0"/>
              <w:marTop w:val="0"/>
              <w:marBottom w:val="0"/>
              <w:divBdr>
                <w:top w:val="none" w:sz="0" w:space="0" w:color="auto"/>
                <w:left w:val="none" w:sz="0" w:space="0" w:color="auto"/>
                <w:bottom w:val="none" w:sz="0" w:space="0" w:color="auto"/>
                <w:right w:val="none" w:sz="0" w:space="0" w:color="auto"/>
              </w:divBdr>
              <w:divsChild>
                <w:div w:id="2059086448">
                  <w:marLeft w:val="0"/>
                  <w:marRight w:val="0"/>
                  <w:marTop w:val="0"/>
                  <w:marBottom w:val="0"/>
                  <w:divBdr>
                    <w:top w:val="none" w:sz="0" w:space="0" w:color="auto"/>
                    <w:left w:val="none" w:sz="0" w:space="0" w:color="auto"/>
                    <w:bottom w:val="none" w:sz="0" w:space="0" w:color="auto"/>
                    <w:right w:val="none" w:sz="0" w:space="0" w:color="auto"/>
                  </w:divBdr>
                  <w:divsChild>
                    <w:div w:id="1508322908">
                      <w:marLeft w:val="0"/>
                      <w:marRight w:val="0"/>
                      <w:marTop w:val="0"/>
                      <w:marBottom w:val="0"/>
                      <w:divBdr>
                        <w:top w:val="none" w:sz="0" w:space="0" w:color="auto"/>
                        <w:left w:val="none" w:sz="0" w:space="0" w:color="auto"/>
                        <w:bottom w:val="none" w:sz="0" w:space="0" w:color="auto"/>
                        <w:right w:val="none" w:sz="0" w:space="0" w:color="auto"/>
                      </w:divBdr>
                    </w:div>
                    <w:div w:id="464741030">
                      <w:marLeft w:val="0"/>
                      <w:marRight w:val="0"/>
                      <w:marTop w:val="0"/>
                      <w:marBottom w:val="0"/>
                      <w:divBdr>
                        <w:top w:val="none" w:sz="0" w:space="0" w:color="auto"/>
                        <w:left w:val="none" w:sz="0" w:space="0" w:color="auto"/>
                        <w:bottom w:val="none" w:sz="0" w:space="0" w:color="auto"/>
                        <w:right w:val="none" w:sz="0" w:space="0" w:color="auto"/>
                      </w:divBdr>
                    </w:div>
                    <w:div w:id="65433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319</Words>
  <Characters>1820</Characters>
  <Application>Microsoft Macintosh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総合メディア基盤センター</Company>
  <LinksUpToDate>false</LinksUpToDate>
  <CharactersWithSpaces>2135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千葉大学</dc:creator>
  <cp:lastModifiedBy>一川 誠</cp:lastModifiedBy>
  <cp:revision>2</cp:revision>
  <dcterms:created xsi:type="dcterms:W3CDTF">2015-11-02T05:17:00Z</dcterms:created>
  <dcterms:modified xsi:type="dcterms:W3CDTF">2015-11-02T05:17:00Z</dcterms:modified>
</cp:coreProperties>
</file>